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5B6" w:rsidRDefault="00F925B6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03FD09F3" wp14:editId="1D73671A">
            <wp:extent cx="1849821" cy="588579"/>
            <wp:effectExtent l="0" t="0" r="0" b="2540"/>
            <wp:docPr id="1" name="Рисунок 1" descr="Информационно-правовая система нормативных правовых актов Республик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нформационно-правовая система нормативных правовых актов Республики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35" t="31169" r="12288" b="30217"/>
                    <a:stretch/>
                  </pic:blipFill>
                  <pic:spPr bwMode="auto">
                    <a:xfrm>
                      <a:off x="0" y="0"/>
                      <a:ext cx="1870150" cy="595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5D46" w:rsidRDefault="00F925B6">
      <w:pPr>
        <w:rPr>
          <w:rFonts w:ascii="Times New Roman" w:hAnsi="Times New Roman" w:cs="Times New Roman"/>
          <w:b/>
          <w:sz w:val="28"/>
          <w:lang w:val="kk-KZ"/>
        </w:rPr>
      </w:pPr>
      <w:r w:rsidRPr="00F925B6">
        <w:rPr>
          <w:rFonts w:ascii="Times New Roman" w:hAnsi="Times New Roman" w:cs="Times New Roman"/>
          <w:b/>
          <w:sz w:val="28"/>
          <w:lang w:val="kk-KZ"/>
        </w:rPr>
        <w:t>"Білім туралы мемлекеттік үлгідегі құжаттардың түрлері мен нысандарын және оларды беру қағидаларын бекіту туралы" Қазақстан Республикасы Білім және ғылым министрінің 2015 жылғы 28 қаңтардағы № 39 бұйрығына өзгерістер мен толықтырулар енгізу туралы</w:t>
      </w:r>
    </w:p>
    <w:p w:rsidR="00F925B6" w:rsidRDefault="00F925B6" w:rsidP="00F925B6">
      <w:pPr>
        <w:jc w:val="both"/>
        <w:rPr>
          <w:rFonts w:ascii="Times New Roman" w:hAnsi="Times New Roman" w:cs="Times New Roman"/>
          <w:sz w:val="28"/>
          <w:lang w:val="kk-KZ"/>
        </w:rPr>
      </w:pPr>
      <w:r w:rsidRPr="00F925B6">
        <w:rPr>
          <w:rFonts w:ascii="Times New Roman" w:hAnsi="Times New Roman" w:cs="Times New Roman"/>
          <w:sz w:val="28"/>
          <w:lang w:val="kk-KZ"/>
        </w:rPr>
        <w:t>Қазақстан Республикасы Білім және ғылым министрінің 2020 жылғы 4 мамырдағы № 172 бұйрығы. Қазақстан Республикасының Әділет министрлігінде 2020 жылғы 4 мамырда № 20566 болып тіркелді</w:t>
      </w:r>
    </w:p>
    <w:p w:rsidR="00F925B6" w:rsidRDefault="00F925B6" w:rsidP="00F925B6">
      <w:pPr>
        <w:spacing w:after="0"/>
        <w:jc w:val="both"/>
        <w:rPr>
          <w:rFonts w:ascii="Times New Roman" w:hAnsi="Times New Roman" w:cs="Times New Roman"/>
          <w:color w:val="FF0000"/>
          <w:sz w:val="28"/>
          <w:lang w:val="kk-KZ"/>
        </w:rPr>
      </w:pPr>
      <w:r w:rsidRPr="00F925B6">
        <w:rPr>
          <w:rFonts w:ascii="Times New Roman" w:hAnsi="Times New Roman" w:cs="Times New Roman"/>
          <w:sz w:val="28"/>
          <w:lang w:val="kk-KZ"/>
        </w:rPr>
        <w:t xml:space="preserve">   </w:t>
      </w:r>
      <w:r>
        <w:rPr>
          <w:rFonts w:ascii="Times New Roman" w:hAnsi="Times New Roman" w:cs="Times New Roman"/>
          <w:color w:val="FF0000"/>
          <w:sz w:val="28"/>
          <w:lang w:val="kk-KZ"/>
        </w:rPr>
        <w:t>ЗҚАИ-ның ескертпесі!</w:t>
      </w:r>
    </w:p>
    <w:p w:rsidR="00F925B6" w:rsidRDefault="00F925B6" w:rsidP="00F925B6">
      <w:pPr>
        <w:spacing w:after="0"/>
        <w:jc w:val="both"/>
        <w:rPr>
          <w:rFonts w:ascii="Times New Roman" w:hAnsi="Times New Roman" w:cs="Times New Roman"/>
          <w:color w:val="FF0000"/>
          <w:sz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lang w:val="kk-KZ"/>
        </w:rPr>
        <w:t xml:space="preserve">   </w:t>
      </w:r>
      <w:r w:rsidRPr="00F925B6">
        <w:rPr>
          <w:rFonts w:ascii="Times New Roman" w:hAnsi="Times New Roman" w:cs="Times New Roman"/>
          <w:color w:val="FF0000"/>
          <w:sz w:val="28"/>
          <w:lang w:val="kk-KZ"/>
        </w:rPr>
        <w:t xml:space="preserve">Осы бұйрықтың қолданысқа енгізілу тәртібін 4 т. </w:t>
      </w:r>
      <w:r w:rsidRPr="00F925B6">
        <w:rPr>
          <w:rFonts w:ascii="Times New Roman" w:hAnsi="Times New Roman" w:cs="Times New Roman"/>
          <w:color w:val="FF0000"/>
          <w:sz w:val="28"/>
          <w:lang w:val="kk-KZ"/>
        </w:rPr>
        <w:t>Қ</w:t>
      </w:r>
      <w:r w:rsidRPr="00F925B6">
        <w:rPr>
          <w:rFonts w:ascii="Times New Roman" w:hAnsi="Times New Roman" w:cs="Times New Roman"/>
          <w:color w:val="FF0000"/>
          <w:sz w:val="28"/>
          <w:lang w:val="kk-KZ"/>
        </w:rPr>
        <w:t>араңыз</w:t>
      </w:r>
    </w:p>
    <w:p w:rsidR="00F925B6" w:rsidRPr="00F925B6" w:rsidRDefault="00F925B6" w:rsidP="00F925B6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  <w:lang w:val="kk-KZ"/>
        </w:rPr>
      </w:pPr>
      <w:r>
        <w:rPr>
          <w:color w:val="000000"/>
          <w:spacing w:val="2"/>
          <w:sz w:val="28"/>
          <w:szCs w:val="20"/>
          <w:lang w:val="kk-KZ"/>
        </w:rPr>
        <w:t xml:space="preserve">        </w:t>
      </w:r>
      <w:r w:rsidRPr="00F925B6">
        <w:rPr>
          <w:color w:val="000000"/>
          <w:spacing w:val="2"/>
          <w:sz w:val="28"/>
          <w:szCs w:val="20"/>
          <w:lang w:val="kk-KZ"/>
        </w:rPr>
        <w:t>"Білім туралы" Қазақстан Республикасы Заңының </w:t>
      </w:r>
      <w:hyperlink r:id="rId6" w:anchor="z8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5-бабының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 6-3) тармақшасына және "Мемлекеттік көрсетілетін қызметтер туралы" Қазақстан Республикасы Заңының </w:t>
      </w:r>
      <w:hyperlink r:id="rId7" w:anchor="z12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10-бабының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 xml:space="preserve"> 1-тармағына сәйкес </w:t>
      </w:r>
      <w:r w:rsidRPr="00F925B6">
        <w:rPr>
          <w:b/>
          <w:color w:val="000000"/>
          <w:spacing w:val="2"/>
          <w:sz w:val="28"/>
          <w:szCs w:val="20"/>
          <w:lang w:val="kk-KZ"/>
        </w:rPr>
        <w:t>БҰЙЫРАМЫН:</w:t>
      </w:r>
    </w:p>
    <w:p w:rsidR="00F925B6" w:rsidRPr="00F925B6" w:rsidRDefault="00F925B6" w:rsidP="00F925B6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  <w:lang w:val="kk-KZ"/>
        </w:rPr>
      </w:pPr>
      <w:r w:rsidRPr="00F925B6">
        <w:rPr>
          <w:color w:val="000000"/>
          <w:spacing w:val="2"/>
          <w:sz w:val="28"/>
          <w:szCs w:val="20"/>
          <w:lang w:val="kk-KZ"/>
        </w:rPr>
        <w:t>      1. "Білім туралы мемлекеттік үлгідегі құжаттардың түрлері мен нысандарын және оларды беру қағидаларын бекіту туралы" Қазақстан Республикасы Білім және ғылым министрінің 2015 жылғы 28 қаңтардағы № 39 </w:t>
      </w:r>
      <w:hyperlink r:id="rId8" w:anchor="z1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бұйрығына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 (Нормативтік құқықтық актілерді мемлекеттік тіркеу тізілімінде № 10348 болып тіркелген, "Әділет" ақпараттық-құқықтық жүйесінде 2015 жылғы 21 шілдеде жарияланған) мынадай өзгерістер мен толықтырулар енгізілсін:</w:t>
      </w:r>
    </w:p>
    <w:p w:rsidR="00F925B6" w:rsidRPr="00F925B6" w:rsidRDefault="00F925B6" w:rsidP="00F925B6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  <w:lang w:val="kk-KZ"/>
        </w:rPr>
      </w:pPr>
      <w:r w:rsidRPr="00F925B6">
        <w:rPr>
          <w:color w:val="000000"/>
          <w:spacing w:val="2"/>
          <w:sz w:val="28"/>
          <w:szCs w:val="20"/>
          <w:lang w:val="kk-KZ"/>
        </w:rPr>
        <w:t>      көрсетілген бұйрықпен бекітілген Білім туралы мемлекеттік үлгідегі құжаттардың </w:t>
      </w:r>
      <w:hyperlink r:id="rId9" w:anchor="z45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түрлерінде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:</w:t>
      </w:r>
    </w:p>
    <w:p w:rsidR="00F925B6" w:rsidRPr="00F925B6" w:rsidRDefault="00F925B6" w:rsidP="00F925B6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  <w:lang w:val="kk-KZ"/>
        </w:rPr>
      </w:pPr>
      <w:r w:rsidRPr="00F925B6">
        <w:rPr>
          <w:color w:val="000000"/>
          <w:spacing w:val="2"/>
          <w:sz w:val="28"/>
          <w:szCs w:val="20"/>
          <w:lang w:val="kk-KZ"/>
        </w:rPr>
        <w:t>      мынадай мазмұндағы 14 және 15-тармақтармен толықтырылсын:</w:t>
      </w:r>
    </w:p>
    <w:p w:rsidR="00F925B6" w:rsidRPr="00F925B6" w:rsidRDefault="00F925B6" w:rsidP="00F925B6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  <w:lang w:val="kk-KZ"/>
        </w:rPr>
      </w:pPr>
      <w:r w:rsidRPr="00F925B6">
        <w:rPr>
          <w:color w:val="000000"/>
          <w:spacing w:val="2"/>
          <w:sz w:val="28"/>
          <w:szCs w:val="20"/>
          <w:lang w:val="kk-KZ"/>
        </w:rPr>
        <w:t>      "14. Құжаттардың барлық түрлерінің қосымша парақтарының бланкілерінде деректерді автоматты сәйкестендіру және жинау технологиясын және (немесе) QR коды қолданылады.</w:t>
      </w:r>
    </w:p>
    <w:p w:rsidR="00F925B6" w:rsidRDefault="00F925B6" w:rsidP="00F925B6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  <w:lang w:val="kk-KZ"/>
        </w:rPr>
      </w:pPr>
      <w:r w:rsidRPr="00F925B6">
        <w:rPr>
          <w:color w:val="000000"/>
          <w:spacing w:val="2"/>
          <w:sz w:val="28"/>
          <w:szCs w:val="20"/>
          <w:lang w:val="kk-KZ"/>
        </w:rPr>
        <w:t>      15. Мемлекеттік үлгідегі білім туралы құжаттардың қосымша парақтарының, қосымшаларының бланкілерінде мәлімделген білім беру бағдарламаларын аккредиттеген аккредиттеу агенттіктерінің логотиптері орналастырылады.";</w:t>
      </w:r>
    </w:p>
    <w:p w:rsidR="00F925B6" w:rsidRPr="00F925B6" w:rsidRDefault="00F925B6" w:rsidP="00F925B6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  <w:lang w:val="kk-KZ"/>
        </w:rPr>
      </w:pPr>
      <w:r w:rsidRPr="00F925B6">
        <w:rPr>
          <w:color w:val="000000"/>
          <w:spacing w:val="2"/>
          <w:sz w:val="28"/>
          <w:szCs w:val="20"/>
          <w:lang w:val="kk-KZ"/>
        </w:rPr>
        <w:t>көрсетілген бұйрыққа </w:t>
      </w:r>
      <w:hyperlink r:id="rId10" w:anchor="z76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4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, </w:t>
      </w:r>
      <w:hyperlink r:id="rId11" w:anchor="z148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6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, </w:t>
      </w:r>
      <w:hyperlink r:id="rId12" w:anchor="z81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10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, </w:t>
      </w:r>
      <w:hyperlink r:id="rId13" w:anchor="z92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18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, </w:t>
      </w:r>
      <w:hyperlink r:id="rId14" w:anchor="z93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19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, </w:t>
      </w:r>
      <w:hyperlink r:id="rId15" w:anchor="z94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20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, </w:t>
      </w:r>
      <w:hyperlink r:id="rId16" w:anchor="z95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21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, </w:t>
      </w:r>
      <w:hyperlink r:id="rId17" w:anchor="z96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22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, </w:t>
      </w:r>
      <w:hyperlink r:id="rId18" w:anchor="z102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27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, </w:t>
      </w:r>
      <w:hyperlink r:id="rId19" w:anchor="z103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28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, </w:t>
      </w:r>
      <w:hyperlink r:id="rId20" w:anchor="z104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29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, </w:t>
      </w:r>
      <w:hyperlink r:id="rId21" w:anchor="z105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30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, </w:t>
      </w:r>
      <w:hyperlink r:id="rId22" w:anchor="z108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33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, </w:t>
      </w:r>
      <w:hyperlink r:id="rId23" w:anchor="z109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34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 және </w:t>
      </w:r>
      <w:hyperlink r:id="rId24" w:anchor="z110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35-қосымшалар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 осы бұйрыққа </w:t>
      </w:r>
      <w:hyperlink r:id="rId25" w:anchor="z14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1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, </w:t>
      </w:r>
      <w:hyperlink r:id="rId26" w:anchor="z17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2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, </w:t>
      </w:r>
      <w:hyperlink r:id="rId27" w:anchor="z20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3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, </w:t>
      </w:r>
      <w:hyperlink r:id="rId28" w:anchor="z23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4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, </w:t>
      </w:r>
      <w:hyperlink r:id="rId29" w:anchor="z26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5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, </w:t>
      </w:r>
      <w:hyperlink r:id="rId30" w:anchor="z29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6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, </w:t>
      </w:r>
      <w:hyperlink r:id="rId31" w:anchor="z32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7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, </w:t>
      </w:r>
      <w:hyperlink r:id="rId32" w:anchor="z35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8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, </w:t>
      </w:r>
      <w:hyperlink r:id="rId33" w:anchor="z38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9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, </w:t>
      </w:r>
      <w:hyperlink r:id="rId34" w:anchor="z41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10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, </w:t>
      </w:r>
      <w:hyperlink r:id="rId35" w:anchor="z44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11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, </w:t>
      </w:r>
      <w:hyperlink r:id="rId36" w:anchor="z47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12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, </w:t>
      </w:r>
      <w:hyperlink r:id="rId37" w:anchor="z50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13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, </w:t>
      </w:r>
      <w:hyperlink r:id="rId38" w:anchor="z53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14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, </w:t>
      </w:r>
      <w:hyperlink r:id="rId39" w:anchor="z56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15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 және </w:t>
      </w:r>
      <w:hyperlink r:id="rId40" w:anchor="z59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16-қосымшаларға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 сәйкес редакцияда жазылсын.</w:t>
      </w:r>
    </w:p>
    <w:p w:rsidR="00F925B6" w:rsidRPr="00F925B6" w:rsidRDefault="00F925B6" w:rsidP="00F925B6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  <w:lang w:val="kk-KZ"/>
        </w:rPr>
      </w:pPr>
      <w:r w:rsidRPr="00F925B6">
        <w:rPr>
          <w:color w:val="000000"/>
          <w:spacing w:val="2"/>
          <w:sz w:val="28"/>
          <w:szCs w:val="20"/>
          <w:lang w:val="kk-KZ"/>
        </w:rPr>
        <w:t>      2.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тәртіппен:</w:t>
      </w:r>
    </w:p>
    <w:p w:rsidR="00F925B6" w:rsidRPr="00F925B6" w:rsidRDefault="00F925B6" w:rsidP="00F925B6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  <w:lang w:val="kk-KZ"/>
        </w:rPr>
      </w:pPr>
      <w:r w:rsidRPr="00F925B6">
        <w:rPr>
          <w:color w:val="000000"/>
          <w:spacing w:val="2"/>
          <w:sz w:val="28"/>
          <w:szCs w:val="20"/>
          <w:lang w:val="kk-KZ"/>
        </w:rPr>
        <w:lastRenderedPageBreak/>
        <w:t>      1) осы бұйрықтың Қазақстан Республикасы Әділет министрлігінде мемлекеттік тіркелуін;</w:t>
      </w:r>
    </w:p>
    <w:p w:rsidR="00F925B6" w:rsidRPr="00F925B6" w:rsidRDefault="00F925B6" w:rsidP="00F925B6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  <w:lang w:val="kk-KZ"/>
        </w:rPr>
      </w:pPr>
      <w:r w:rsidRPr="00F925B6">
        <w:rPr>
          <w:color w:val="000000"/>
          <w:spacing w:val="2"/>
          <w:sz w:val="28"/>
          <w:szCs w:val="20"/>
          <w:lang w:val="kk-KZ"/>
        </w:rPr>
        <w:t>      2) осы бұйрық ресми жарияланғаннан кейін оны Қазақстан Республикасы Білім және ғылым министрлігінің ресми интернет-ресурсында орналастыруды;</w:t>
      </w:r>
    </w:p>
    <w:p w:rsidR="00F925B6" w:rsidRPr="00F925B6" w:rsidRDefault="00F925B6" w:rsidP="00F925B6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  <w:lang w:val="kk-KZ"/>
        </w:rPr>
      </w:pPr>
      <w:r w:rsidRPr="00F925B6">
        <w:rPr>
          <w:color w:val="000000"/>
          <w:spacing w:val="2"/>
          <w:sz w:val="28"/>
          <w:szCs w:val="20"/>
          <w:lang w:val="kk-KZ"/>
        </w:rPr>
        <w:t>      3)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 </w:t>
      </w:r>
      <w:hyperlink r:id="rId41" w:anchor="z9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1)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 және </w:t>
      </w:r>
      <w:hyperlink r:id="rId42" w:anchor="z10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2) тармақшаларында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 көзделген іс-шаралардың орындалуы туралы мәліметтерді ұсынуды қамтамасыз етсін.</w:t>
      </w:r>
    </w:p>
    <w:p w:rsidR="00F925B6" w:rsidRPr="00F925B6" w:rsidRDefault="00F925B6" w:rsidP="00F925B6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  <w:lang w:val="kk-KZ"/>
        </w:rPr>
      </w:pPr>
      <w:r w:rsidRPr="00F925B6">
        <w:rPr>
          <w:color w:val="000000"/>
          <w:spacing w:val="2"/>
          <w:sz w:val="28"/>
          <w:szCs w:val="20"/>
          <w:lang w:val="kk-KZ"/>
        </w:rPr>
        <w:t>      3. Осы бұйрықтың орындалуын бақылау Қазақстан Республикасының Білім және ғылым вице-министрі М.М. Дәуленовке жүктелсін.</w:t>
      </w:r>
    </w:p>
    <w:p w:rsidR="00F925B6" w:rsidRPr="00F925B6" w:rsidRDefault="00F925B6" w:rsidP="00F925B6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  <w:lang w:val="kk-KZ"/>
        </w:rPr>
      </w:pPr>
      <w:r w:rsidRPr="00F925B6">
        <w:rPr>
          <w:color w:val="000000"/>
          <w:spacing w:val="2"/>
          <w:sz w:val="28"/>
          <w:szCs w:val="20"/>
          <w:lang w:val="kk-KZ"/>
        </w:rPr>
        <w:t>      4. Осы бұйрық:</w:t>
      </w:r>
    </w:p>
    <w:p w:rsidR="00F925B6" w:rsidRPr="00F925B6" w:rsidRDefault="00F925B6" w:rsidP="00F925B6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0"/>
          <w:lang w:val="kk-KZ"/>
        </w:rPr>
      </w:pPr>
      <w:r w:rsidRPr="00F925B6">
        <w:rPr>
          <w:color w:val="000000"/>
          <w:spacing w:val="2"/>
          <w:sz w:val="28"/>
          <w:szCs w:val="20"/>
          <w:lang w:val="kk-KZ"/>
        </w:rPr>
        <w:t>      2021 жылғы 1 қаңтардан бастап қолданысқа енгізілетін осы бұйрыққа </w:t>
      </w:r>
      <w:hyperlink r:id="rId43" w:anchor="z20" w:history="1">
        <w:r w:rsidRPr="00F925B6">
          <w:rPr>
            <w:rStyle w:val="a4"/>
            <w:color w:val="073A5E"/>
            <w:spacing w:val="2"/>
            <w:sz w:val="28"/>
            <w:szCs w:val="20"/>
            <w:lang w:val="kk-KZ"/>
          </w:rPr>
          <w:t>3-қосымшаны</w:t>
        </w:r>
      </w:hyperlink>
      <w:r w:rsidRPr="00F925B6">
        <w:rPr>
          <w:color w:val="000000"/>
          <w:spacing w:val="2"/>
          <w:sz w:val="28"/>
          <w:szCs w:val="20"/>
          <w:lang w:val="kk-KZ"/>
        </w:rPr>
        <w:t> қоспағанда, алғашқы ресми жарияланған күнінен кейін күнтізбелік он күн өткен соң қолданысқа енгізіледі.</w:t>
      </w:r>
    </w:p>
    <w:p w:rsidR="00F925B6" w:rsidRDefault="00F925B6" w:rsidP="00F925B6">
      <w:pPr>
        <w:spacing w:after="0"/>
        <w:jc w:val="both"/>
        <w:rPr>
          <w:rFonts w:ascii="Times New Roman" w:hAnsi="Times New Roman" w:cs="Times New Roman"/>
          <w:color w:val="FF0000"/>
          <w:sz w:val="40"/>
          <w:lang w:val="kk-KZ"/>
        </w:rPr>
      </w:pPr>
    </w:p>
    <w:p w:rsidR="00F925B6" w:rsidRPr="00F925B6" w:rsidRDefault="00F925B6" w:rsidP="00F925B6">
      <w:pPr>
        <w:spacing w:after="0"/>
        <w:jc w:val="both"/>
        <w:rPr>
          <w:rFonts w:ascii="Times New Roman" w:hAnsi="Times New Roman" w:cs="Times New Roman"/>
          <w:i/>
          <w:sz w:val="28"/>
          <w:lang w:val="kk-KZ"/>
        </w:rPr>
      </w:pPr>
      <w:r w:rsidRPr="00F925B6">
        <w:rPr>
          <w:rFonts w:ascii="Times New Roman" w:hAnsi="Times New Roman" w:cs="Times New Roman"/>
          <w:i/>
          <w:sz w:val="28"/>
          <w:lang w:val="kk-KZ"/>
        </w:rPr>
        <w:t>Қазақстан Республикасының</w:t>
      </w:r>
    </w:p>
    <w:p w:rsidR="00F925B6" w:rsidRDefault="00F925B6" w:rsidP="00F925B6">
      <w:pPr>
        <w:spacing w:after="0"/>
        <w:jc w:val="both"/>
        <w:rPr>
          <w:rFonts w:ascii="Times New Roman" w:hAnsi="Times New Roman" w:cs="Times New Roman"/>
          <w:i/>
          <w:sz w:val="28"/>
          <w:lang w:val="kk-KZ"/>
        </w:rPr>
      </w:pPr>
      <w:r w:rsidRPr="00F925B6">
        <w:rPr>
          <w:rFonts w:ascii="Times New Roman" w:hAnsi="Times New Roman" w:cs="Times New Roman"/>
          <w:i/>
          <w:sz w:val="28"/>
          <w:lang w:val="kk-KZ"/>
        </w:rPr>
        <w:t>Білім және ғылым министрі</w:t>
      </w:r>
      <w:r w:rsidRPr="00F925B6">
        <w:rPr>
          <w:rFonts w:ascii="Times New Roman" w:hAnsi="Times New Roman" w:cs="Times New Roman"/>
          <w:i/>
          <w:sz w:val="28"/>
          <w:lang w:val="kk-KZ"/>
        </w:rPr>
        <w:tab/>
      </w:r>
      <w:r>
        <w:rPr>
          <w:rFonts w:ascii="Times New Roman" w:hAnsi="Times New Roman" w:cs="Times New Roman"/>
          <w:i/>
          <w:sz w:val="28"/>
          <w:lang w:val="kk-KZ"/>
        </w:rPr>
        <w:t xml:space="preserve">                                                 </w:t>
      </w:r>
      <w:r w:rsidRPr="00F925B6">
        <w:rPr>
          <w:rFonts w:ascii="Times New Roman" w:hAnsi="Times New Roman" w:cs="Times New Roman"/>
          <w:i/>
          <w:sz w:val="28"/>
          <w:lang w:val="kk-KZ"/>
        </w:rPr>
        <w:t>А. Аймагамбетов</w:t>
      </w:r>
    </w:p>
    <w:p w:rsidR="00F925B6" w:rsidRDefault="00F925B6" w:rsidP="00F925B6">
      <w:pPr>
        <w:spacing w:after="0"/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F925B6" w:rsidRDefault="00F925B6" w:rsidP="00F925B6">
      <w:pPr>
        <w:spacing w:after="0"/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F925B6" w:rsidRDefault="00F925B6" w:rsidP="00F925B6">
      <w:pPr>
        <w:spacing w:after="0"/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F925B6" w:rsidRDefault="00F925B6" w:rsidP="00F925B6">
      <w:pPr>
        <w:spacing w:after="0"/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F925B6" w:rsidRDefault="00F925B6" w:rsidP="00F925B6">
      <w:pPr>
        <w:spacing w:after="0"/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F925B6" w:rsidRDefault="00F925B6" w:rsidP="00F925B6">
      <w:pPr>
        <w:spacing w:after="0"/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F925B6" w:rsidRDefault="00F925B6" w:rsidP="00F925B6">
      <w:pPr>
        <w:spacing w:after="0"/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F925B6" w:rsidRDefault="00F925B6" w:rsidP="00F925B6">
      <w:pPr>
        <w:spacing w:after="0"/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F925B6" w:rsidRDefault="00F925B6" w:rsidP="00F925B6">
      <w:pPr>
        <w:spacing w:after="0"/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F925B6" w:rsidRDefault="00F925B6" w:rsidP="00F925B6">
      <w:pPr>
        <w:spacing w:after="0"/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F925B6" w:rsidRDefault="00F925B6" w:rsidP="00F925B6">
      <w:pPr>
        <w:spacing w:after="0"/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F925B6" w:rsidRDefault="00F925B6" w:rsidP="00F925B6">
      <w:pPr>
        <w:spacing w:after="0"/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F925B6" w:rsidRDefault="00F925B6" w:rsidP="00F925B6">
      <w:pPr>
        <w:spacing w:after="0"/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F925B6" w:rsidRDefault="00F925B6" w:rsidP="00F925B6">
      <w:pPr>
        <w:spacing w:after="0"/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F925B6" w:rsidRDefault="00F925B6" w:rsidP="00F925B6">
      <w:pPr>
        <w:spacing w:after="0"/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F925B6" w:rsidRDefault="00F925B6" w:rsidP="00F925B6">
      <w:pPr>
        <w:spacing w:after="0"/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F925B6" w:rsidRDefault="00F925B6" w:rsidP="00F925B6">
      <w:pPr>
        <w:spacing w:after="0"/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F925B6" w:rsidRDefault="00F925B6" w:rsidP="00F925B6">
      <w:pPr>
        <w:spacing w:after="0"/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F925B6" w:rsidRDefault="00F925B6" w:rsidP="00F925B6">
      <w:pPr>
        <w:spacing w:after="0"/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F925B6" w:rsidRDefault="00F925B6" w:rsidP="00F925B6">
      <w:pPr>
        <w:spacing w:after="0"/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F925B6" w:rsidRDefault="00F925B6" w:rsidP="00F925B6">
      <w:pPr>
        <w:spacing w:after="0"/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F925B6" w:rsidRDefault="00F925B6" w:rsidP="00F925B6">
      <w:pPr>
        <w:spacing w:after="0"/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2B4583" w:rsidRPr="002B4583" w:rsidRDefault="002B4583" w:rsidP="002B4583">
      <w:pPr>
        <w:spacing w:after="0" w:line="240" w:lineRule="auto"/>
        <w:rPr>
          <w:rFonts w:ascii="Times New Roman" w:hAnsi="Times New Roman" w:cs="Times New Roman"/>
          <w:b/>
          <w:sz w:val="40"/>
          <w:lang w:val="kk-KZ"/>
        </w:rPr>
      </w:pPr>
    </w:p>
    <w:p w:rsidR="002B4583" w:rsidRDefault="002B4583" w:rsidP="00F925B6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0"/>
          <w:shd w:val="clear" w:color="auto" w:fill="FFFFFF"/>
          <w:lang w:val="kk-KZ"/>
        </w:rPr>
      </w:pPr>
      <w:r w:rsidRPr="002B4583">
        <w:rPr>
          <w:rFonts w:ascii="Times New Roman" w:hAnsi="Times New Roman" w:cs="Times New Roman"/>
          <w:b/>
          <w:color w:val="FF0000"/>
          <w:sz w:val="28"/>
          <w:szCs w:val="20"/>
          <w:shd w:val="clear" w:color="auto" w:fill="FFFFFF"/>
          <w:lang w:val="kk-KZ"/>
        </w:rPr>
        <w:lastRenderedPageBreak/>
        <w:t>Орта, техникалық және кәсіптік,</w:t>
      </w:r>
      <w:r w:rsidRPr="002B4583">
        <w:rPr>
          <w:rFonts w:ascii="Times New Roman" w:hAnsi="Times New Roman" w:cs="Times New Roman"/>
          <w:b/>
          <w:color w:val="FF0000"/>
          <w:sz w:val="28"/>
          <w:szCs w:val="20"/>
          <w:lang w:val="kk-KZ"/>
        </w:rPr>
        <w:br/>
      </w:r>
      <w:r w:rsidRPr="002B4583">
        <w:rPr>
          <w:rFonts w:ascii="Times New Roman" w:hAnsi="Times New Roman" w:cs="Times New Roman"/>
          <w:b/>
          <w:color w:val="FF0000"/>
          <w:sz w:val="28"/>
          <w:szCs w:val="20"/>
          <w:shd w:val="clear" w:color="auto" w:fill="FFFFFF"/>
          <w:lang w:val="kk-KZ"/>
        </w:rPr>
        <w:t>орта білімнен кейінгі білім</w:t>
      </w:r>
      <w:r w:rsidRPr="002B4583">
        <w:rPr>
          <w:rFonts w:ascii="Times New Roman" w:hAnsi="Times New Roman" w:cs="Times New Roman"/>
          <w:b/>
          <w:color w:val="FF0000"/>
          <w:sz w:val="28"/>
          <w:szCs w:val="20"/>
          <w:lang w:val="kk-KZ"/>
        </w:rPr>
        <w:br/>
      </w:r>
      <w:r w:rsidRPr="002B4583">
        <w:rPr>
          <w:rFonts w:ascii="Times New Roman" w:hAnsi="Times New Roman" w:cs="Times New Roman"/>
          <w:b/>
          <w:color w:val="FF0000"/>
          <w:sz w:val="28"/>
          <w:szCs w:val="20"/>
          <w:shd w:val="clear" w:color="auto" w:fill="FFFFFF"/>
          <w:lang w:val="kk-KZ"/>
        </w:rPr>
        <w:t>туралы мемлекеттік үлгідегі</w:t>
      </w:r>
      <w:r w:rsidRPr="002B4583">
        <w:rPr>
          <w:rFonts w:ascii="Times New Roman" w:hAnsi="Times New Roman" w:cs="Times New Roman"/>
          <w:b/>
          <w:color w:val="FF0000"/>
          <w:sz w:val="28"/>
          <w:szCs w:val="20"/>
          <w:lang w:val="kk-KZ"/>
        </w:rPr>
        <w:br/>
      </w:r>
      <w:r w:rsidRPr="002B4583">
        <w:rPr>
          <w:rFonts w:ascii="Times New Roman" w:hAnsi="Times New Roman" w:cs="Times New Roman"/>
          <w:b/>
          <w:color w:val="FF0000"/>
          <w:sz w:val="28"/>
          <w:szCs w:val="20"/>
          <w:shd w:val="clear" w:color="auto" w:fill="FFFFFF"/>
          <w:lang w:val="kk-KZ"/>
        </w:rPr>
        <w:t>құжаттарды еспеке алу мен</w:t>
      </w:r>
      <w:r w:rsidRPr="002B4583">
        <w:rPr>
          <w:rFonts w:ascii="Times New Roman" w:hAnsi="Times New Roman" w:cs="Times New Roman"/>
          <w:b/>
          <w:color w:val="FF0000"/>
          <w:sz w:val="28"/>
          <w:szCs w:val="20"/>
          <w:lang w:val="kk-KZ"/>
        </w:rPr>
        <w:br/>
      </w:r>
      <w:r w:rsidRPr="002B4583">
        <w:rPr>
          <w:rFonts w:ascii="Times New Roman" w:hAnsi="Times New Roman" w:cs="Times New Roman"/>
          <w:b/>
          <w:color w:val="FF0000"/>
          <w:sz w:val="28"/>
          <w:szCs w:val="20"/>
          <w:shd w:val="clear" w:color="auto" w:fill="FFFFFF"/>
          <w:lang w:val="kk-KZ"/>
        </w:rPr>
        <w:t>беру қағидаларына</w:t>
      </w:r>
      <w:r w:rsidRPr="002B4583">
        <w:rPr>
          <w:rFonts w:ascii="Times New Roman" w:hAnsi="Times New Roman" w:cs="Times New Roman"/>
          <w:b/>
          <w:color w:val="FF0000"/>
          <w:sz w:val="28"/>
          <w:szCs w:val="20"/>
          <w:lang w:val="kk-KZ"/>
        </w:rPr>
        <w:br/>
      </w:r>
      <w:r w:rsidRPr="002B4583">
        <w:rPr>
          <w:rFonts w:ascii="Times New Roman" w:hAnsi="Times New Roman" w:cs="Times New Roman"/>
          <w:b/>
          <w:color w:val="FF0000"/>
          <w:sz w:val="28"/>
          <w:szCs w:val="20"/>
          <w:shd w:val="clear" w:color="auto" w:fill="FFFFFF"/>
          <w:lang w:val="kk-KZ"/>
        </w:rPr>
        <w:t>2-қосымша</w:t>
      </w:r>
    </w:p>
    <w:p w:rsidR="002B4583" w:rsidRPr="002B4583" w:rsidRDefault="002B4583" w:rsidP="002B458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  <w:r w:rsidRPr="002B4583">
        <w:rPr>
          <w:rFonts w:ascii="Times New Roman" w:hAnsi="Times New Roman" w:cs="Times New Roman"/>
          <w:b/>
          <w:color w:val="FF0000"/>
          <w:sz w:val="28"/>
          <w:lang w:val="kk-KZ"/>
        </w:rPr>
        <w:t>"Негізгі орта, жалпы орта білім туралы құжаттардың телнұсқаларын беру" мемлекеттік көрсетілетін қызметін көрсетуге қойылатын негізгі талаптар тізбесі</w:t>
      </w:r>
    </w:p>
    <w:tbl>
      <w:tblPr>
        <w:tblpPr w:leftFromText="180" w:rightFromText="180" w:vertAnchor="text" w:horzAnchor="page" w:tblpX="360" w:tblpY="162"/>
        <w:tblW w:w="1127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5291"/>
        <w:gridCol w:w="5482"/>
      </w:tblGrid>
      <w:tr w:rsidR="00680C13" w:rsidRPr="002B4583" w:rsidTr="00680C13"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4583" w:rsidRPr="002B4583" w:rsidRDefault="00680C13" w:rsidP="00680C13">
            <w:pPr>
              <w:spacing w:after="360" w:line="285" w:lineRule="atLeast"/>
              <w:ind w:left="-142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val="kk-KZ" w:eastAsia="ru-RU"/>
              </w:rPr>
            </w:pPr>
            <w:r w:rsidRPr="00680C1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val="kk-KZ" w:eastAsia="ru-RU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4583" w:rsidRPr="002B4583" w:rsidRDefault="002B4583" w:rsidP="00680C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берушінің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5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4583" w:rsidRPr="002B4583" w:rsidRDefault="002B4583" w:rsidP="00680C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Негізгі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орта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жалпы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орта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бі</w:t>
            </w:r>
            <w:proofErr w:type="gram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л</w:t>
            </w:r>
            <w:proofErr w:type="gram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ім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беру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ұйымдары</w:t>
            </w:r>
            <w:proofErr w:type="spellEnd"/>
          </w:p>
        </w:tc>
      </w:tr>
      <w:tr w:rsidR="00680C13" w:rsidRPr="002B4583" w:rsidTr="00680C13"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4583" w:rsidRPr="002B4583" w:rsidRDefault="002B4583" w:rsidP="00680C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4583" w:rsidRPr="002B4583" w:rsidRDefault="002B4583" w:rsidP="00680C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ұсыну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тәсілдері</w:t>
            </w:r>
            <w:proofErr w:type="spellEnd"/>
          </w:p>
        </w:tc>
        <w:tc>
          <w:tcPr>
            <w:tcW w:w="5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4583" w:rsidRPr="002B4583" w:rsidRDefault="002B4583" w:rsidP="00680C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1)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негізгі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орта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жалпы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орта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білім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беру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ұйымдарының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кеңсесі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;</w:t>
            </w: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>2) "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Азаматтарға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арналған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үкімет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"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корпорациясы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"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коммерциялық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емес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акционерлік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қоғамы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(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бұдан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ә</w:t>
            </w:r>
            <w:proofErr w:type="gram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</w:t>
            </w:r>
            <w:proofErr w:type="gram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-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корпорация);</w:t>
            </w: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 xml:space="preserve">3)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www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.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egov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.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kz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"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электрондық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үкімет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" веб-порталы (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бұдан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әрі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- портал)</w:t>
            </w:r>
          </w:p>
        </w:tc>
      </w:tr>
      <w:tr w:rsidR="00680C13" w:rsidRPr="002B4583" w:rsidTr="00680C13"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4583" w:rsidRPr="002B4583" w:rsidRDefault="002B4583" w:rsidP="00680C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4583" w:rsidRPr="002B4583" w:rsidRDefault="002B4583" w:rsidP="00680C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мерзі</w:t>
            </w:r>
            <w:proofErr w:type="gram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</w:t>
            </w:r>
            <w:proofErr w:type="gram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і</w:t>
            </w:r>
            <w:proofErr w:type="spellEnd"/>
          </w:p>
        </w:tc>
        <w:tc>
          <w:tcPr>
            <w:tcW w:w="5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4583" w:rsidRPr="002B4583" w:rsidRDefault="002B4583" w:rsidP="00680C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1)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құжаттарды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корпорацияға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немесе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негізгі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орта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жалпы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орта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білім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беру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ұйымына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тапсырған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сәттен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бастап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– 15 (он бес)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жұмыс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күні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.</w:t>
            </w: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 xml:space="preserve">2)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корпорацияда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құжаттарды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тапсыру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үшін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күтудің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</w:t>
            </w:r>
            <w:proofErr w:type="gram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ұқсат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берілетін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ұзақ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уақыты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– 15 (он бес) минут;</w:t>
            </w: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 xml:space="preserve">3)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корпорацияда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көрсетудің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</w:t>
            </w:r>
            <w:proofErr w:type="gram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ұқсат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берілетін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ұзақ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уақыты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– 15 (он бес) минут.</w:t>
            </w:r>
          </w:p>
        </w:tc>
      </w:tr>
      <w:tr w:rsidR="00680C13" w:rsidRPr="002B4583" w:rsidTr="00680C13"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4583" w:rsidRPr="002B4583" w:rsidRDefault="002B4583" w:rsidP="00680C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4583" w:rsidRPr="002B4583" w:rsidRDefault="002B4583" w:rsidP="00680C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нысаны</w:t>
            </w:r>
            <w:proofErr w:type="spellEnd"/>
          </w:p>
        </w:tc>
        <w:tc>
          <w:tcPr>
            <w:tcW w:w="5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4583" w:rsidRPr="002B4583" w:rsidRDefault="002B4583" w:rsidP="00680C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электрондық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(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ішінара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автоматтандырылған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)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(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немесе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)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қағаз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тү</w:t>
            </w:r>
            <w:proofErr w:type="gram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</w:t>
            </w:r>
            <w:proofErr w:type="gram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інде</w:t>
            </w:r>
            <w:proofErr w:type="spellEnd"/>
          </w:p>
        </w:tc>
      </w:tr>
      <w:tr w:rsidR="00680C13" w:rsidRPr="002B4583" w:rsidTr="00680C13"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4583" w:rsidRPr="002B4583" w:rsidRDefault="002B4583" w:rsidP="00680C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4583" w:rsidRPr="002B4583" w:rsidRDefault="002B4583" w:rsidP="00680C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нәтижесі</w:t>
            </w:r>
            <w:proofErr w:type="spellEnd"/>
          </w:p>
        </w:tc>
        <w:tc>
          <w:tcPr>
            <w:tcW w:w="5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4583" w:rsidRPr="002B4583" w:rsidRDefault="002B4583" w:rsidP="00680C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Негізгі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орта,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жалпы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орта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білім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туралы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құжаттардың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телнұ</w:t>
            </w:r>
            <w:proofErr w:type="gram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</w:t>
            </w:r>
            <w:proofErr w:type="gram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</w:t>
            </w:r>
            <w:proofErr w:type="gram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асы</w:t>
            </w:r>
            <w:proofErr w:type="spellEnd"/>
            <w:proofErr w:type="gram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не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көрсетуден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бас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тарту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туралы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дәлелді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жауап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.</w:t>
            </w:r>
          </w:p>
        </w:tc>
      </w:tr>
      <w:tr w:rsidR="00680C13" w:rsidRPr="002B4583" w:rsidTr="00680C13"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4583" w:rsidRPr="002B4583" w:rsidRDefault="002B4583" w:rsidP="00680C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4583" w:rsidRPr="002B4583" w:rsidRDefault="002B4583" w:rsidP="00680C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кезінде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алушыдан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алынатын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тө</w:t>
            </w:r>
            <w:proofErr w:type="gram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лем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</w:t>
            </w:r>
            <w:proofErr w:type="gram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өлшері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Қазақстан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Республикасының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заңнамасында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көзделген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жағдайларда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оны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тәсілдері</w:t>
            </w:r>
            <w:proofErr w:type="spellEnd"/>
          </w:p>
        </w:tc>
        <w:tc>
          <w:tcPr>
            <w:tcW w:w="5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4583" w:rsidRPr="002B4583" w:rsidRDefault="002B4583" w:rsidP="00680C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тегі</w:t>
            </w:r>
            <w:proofErr w:type="gram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</w:t>
            </w:r>
            <w:proofErr w:type="spellEnd"/>
            <w:proofErr w:type="gramEnd"/>
          </w:p>
        </w:tc>
      </w:tr>
      <w:tr w:rsidR="00680C13" w:rsidRPr="002B4583" w:rsidTr="00680C13"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4583" w:rsidRPr="002B4583" w:rsidRDefault="002B4583" w:rsidP="00680C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4583" w:rsidRPr="002B4583" w:rsidRDefault="002B4583" w:rsidP="00680C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берушінің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корпорацияның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</w:t>
            </w:r>
            <w:proofErr w:type="gram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не</w:t>
            </w:r>
            <w:proofErr w:type="spellEnd"/>
            <w:proofErr w:type="gram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ақпарат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объектілерінің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lastRenderedPageBreak/>
              <w:t>жұмыс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кестесі</w:t>
            </w:r>
            <w:proofErr w:type="spellEnd"/>
          </w:p>
        </w:tc>
        <w:tc>
          <w:tcPr>
            <w:tcW w:w="5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4583" w:rsidRPr="002B4583" w:rsidRDefault="002B4583" w:rsidP="00680C1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gram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lastRenderedPageBreak/>
              <w:t xml:space="preserve">1)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беруші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кеңсесі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: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Қазақстан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Республикасының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еңбек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заңнамасына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сәйкес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lastRenderedPageBreak/>
              <w:t>демалыс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мереке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күндерін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қоспағанда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дүйсенбіден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бастап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жұманы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қоса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алғанда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сағат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13.00-ден 14.00-ге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дейін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түскі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үзіліспен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сағат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9.00-ден 18.30-ға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дейін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</w:t>
            </w:r>
            <w:proofErr w:type="gram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і</w:t>
            </w:r>
            <w:proofErr w:type="gram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берушінің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белгіленген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жұмыс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кестесіне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сәйкес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;</w:t>
            </w: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 xml:space="preserve">2)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корпорация: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Қазақстан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Республикасының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еңбек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заңнамасына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сәйкес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демалыс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мереке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күндерін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қоспағанда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дүйсенбі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-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сенбі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аралығында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жұмыс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кестесіне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сәйкес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түскі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үзіліссіз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сағат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9.00-ден 20.00-ге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дейін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;</w:t>
            </w:r>
            <w:proofErr w:type="gram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дүйсенбіден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жұманы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қоса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алғанда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сағат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9.00-ден 18.00-ге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дейін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үзіліссіз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корпорацияның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халы</w:t>
            </w:r>
            <w:proofErr w:type="gram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ққа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бөлімдерінің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кезекшілері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дүйсенбіден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жұманы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қоса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алғанда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сағат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9.00-ден 20.00-ге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дейін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сенбі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күні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сағат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9.00-ден 13.00-</w:t>
            </w:r>
            <w:proofErr w:type="gram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ге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дейін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Қазақстан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Республикасының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Еңбек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 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fldChar w:fldCharType="begin"/>
            </w: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instrText xml:space="preserve"> HYPERLINK "https://adilet.zan.kz/kaz/docs/K1500000414" \l "z205" </w:instrText>
            </w: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fldChar w:fldCharType="separate"/>
            </w: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u w:val="single"/>
                <w:lang w:eastAsia="ru-RU"/>
              </w:rPr>
              <w:t>кодексіне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fldChar w:fldCharType="end"/>
            </w: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 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сәйкес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мереке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демалыс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күндерінен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басқа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.</w:t>
            </w: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Құжаттарды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қабылдау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алушының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таңдауы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бойынша "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электрондық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кезек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"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тәртібімен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не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жеделдетілмей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"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электрондық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үкімет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" веб-порталы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арқылы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электрондық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кезекті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брондау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арқылы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жүзеге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асырылады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;</w:t>
            </w:r>
            <w:proofErr w:type="gram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 xml:space="preserve">3) портал –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жөндеу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жұмыстарын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жүргізуге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байланысты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техникалық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үзілістерді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қоспағанда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тә</w:t>
            </w:r>
            <w:proofErr w:type="gram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ул</w:t>
            </w:r>
            <w:proofErr w:type="gram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ік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бойы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(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жұмыс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уақыты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аяқталғаннан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кейін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Қазақстан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Республикасының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Еңбек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 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fldChar w:fldCharType="begin"/>
            </w: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instrText xml:space="preserve"> HYPERLINK "https://adilet.zan.kz/kaz/docs/K1500000414" \l "z205" </w:instrText>
            </w: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fldChar w:fldCharType="separate"/>
            </w: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u w:val="single"/>
                <w:lang w:eastAsia="ru-RU"/>
              </w:rPr>
              <w:t>кодексіне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fldChar w:fldCharType="end"/>
            </w: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 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сәйкес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демалыс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мереке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күндерінде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жүгінген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кезде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өтініштерді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қабылдау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нәтижелерін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беру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келесі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жұмыс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күнінде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жүзеге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асырылады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).</w:t>
            </w: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орындарының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мекенжайлары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:</w:t>
            </w: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 xml:space="preserve">1)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Қазақстан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Республикасы</w:t>
            </w:r>
            <w:proofErr w:type="spellEnd"/>
            <w:proofErr w:type="gram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</w:t>
            </w:r>
            <w:proofErr w:type="gram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қу-ағарту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министрлігінің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интернет-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ресурсында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;</w:t>
            </w: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 xml:space="preserve">2)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корпорацияның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: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www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. gov4c.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kz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интернет-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ресурсында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;</w:t>
            </w: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 xml:space="preserve">3)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www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.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egov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.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kz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порталында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.</w:t>
            </w:r>
          </w:p>
        </w:tc>
      </w:tr>
      <w:tr w:rsidR="00680C13" w:rsidRPr="002B4583" w:rsidTr="00680C13"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4583" w:rsidRPr="002B4583" w:rsidRDefault="002B4583" w:rsidP="00680C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4583" w:rsidRPr="002B4583" w:rsidRDefault="002B4583" w:rsidP="00680C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үшін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алушыдан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талап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етілетін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құжаттар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мен </w:t>
            </w:r>
            <w:proofErr w:type="spellStart"/>
            <w:proofErr w:type="gram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</w:t>
            </w:r>
            <w:proofErr w:type="gram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әліметтердің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тізбесі</w:t>
            </w:r>
            <w:proofErr w:type="spellEnd"/>
          </w:p>
        </w:tc>
        <w:tc>
          <w:tcPr>
            <w:tcW w:w="5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4583" w:rsidRPr="002B4583" w:rsidRDefault="002B4583" w:rsidP="00680C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берушінің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кеңсесіне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немесе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корпорацияға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жүгінген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кезде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:</w:t>
            </w: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 xml:space="preserve">1)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құжатын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жоғалтқан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немесе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бүлдірген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білім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алушының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немесе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кәмелет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жасқа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толмаған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баланың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ата-анасының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(</w:t>
            </w:r>
            <w:proofErr w:type="spellStart"/>
            <w:proofErr w:type="gram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заңды</w:t>
            </w:r>
            <w:proofErr w:type="spellEnd"/>
            <w:proofErr w:type="gram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өкілінің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)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негізгі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орта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жалпы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орта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білім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беру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ұйымы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басшысының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атына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осы</w:t>
            </w:r>
            <w:proofErr w:type="gram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Қағидалардың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1-қосымшасына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сәйкес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өтініші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;</w:t>
            </w: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 xml:space="preserve">2)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білім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алушының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туу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туралы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куәлігі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немесе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жеке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куәлігі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(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паспорты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)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(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немесе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)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цифрлық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құжаттар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сервисінен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электрондық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құжаты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(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жеке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басын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сәйкестендіру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үшін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талап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етіледі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);</w:t>
            </w: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</w: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lastRenderedPageBreak/>
              <w:t xml:space="preserve">3)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тегі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(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аты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әкесінің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аты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(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болған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жағдайда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)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өзгерген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білім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туралы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құжат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бүлінген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жағдайда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білім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туралы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құжаттың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тү</w:t>
            </w:r>
            <w:proofErr w:type="gram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пн</w:t>
            </w:r>
            <w:proofErr w:type="gram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ұсқасы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қоса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беріледі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.</w:t>
            </w: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порталда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:</w:t>
            </w: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алушының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электронды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цифрлық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қолтаңбасымен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куәландырылған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немесе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порталдың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есептік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жазбасына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алушының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ұялы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байланыс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операторы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ұсынған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абоненттік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нөмі</w:t>
            </w:r>
            <w:proofErr w:type="gram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</w:t>
            </w:r>
            <w:proofErr w:type="gram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қосылған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тіркелген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жағдайда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бір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рет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қолданылатын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парольмен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куәландырылған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электрондық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құжат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нысанындағы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осы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Қағидалардың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1-қосымшаға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сәйкес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негізгі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орта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жалпы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орта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білім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беру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ұйымының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басшысының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атына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өтініш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.</w:t>
            </w:r>
          </w:p>
        </w:tc>
      </w:tr>
      <w:tr w:rsidR="00680C13" w:rsidRPr="002B4583" w:rsidTr="00680C13"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4583" w:rsidRPr="002B4583" w:rsidRDefault="002B4583" w:rsidP="00680C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4583" w:rsidRPr="002B4583" w:rsidRDefault="002B4583" w:rsidP="00680C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Қазақстан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Республикасының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заңнамасында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белгіленген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көрсетуден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бас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тарту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үшін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негіздер</w:t>
            </w:r>
            <w:proofErr w:type="spellEnd"/>
          </w:p>
        </w:tc>
        <w:tc>
          <w:tcPr>
            <w:tcW w:w="5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4583" w:rsidRPr="002B4583" w:rsidRDefault="002B4583" w:rsidP="00680C1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1)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үшін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ұсынған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құжаттардың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(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немесе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)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олардағы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деректердің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(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мәліметтердің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)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дәйексіздігін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анықтау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;</w:t>
            </w: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 xml:space="preserve">2)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алушының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үшін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қажетті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ұсынылған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құжаттарының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осы</w:t>
            </w:r>
            <w:proofErr w:type="gram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Қағидаларда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белгіленген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талаптарға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сәйкес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келмеуі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;</w:t>
            </w: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  <w:t>3) "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Дербес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деректер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оларды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қорғау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туралы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"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Қазақстан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Республикасы</w:t>
            </w:r>
            <w:proofErr w:type="spellEnd"/>
            <w:proofErr w:type="gram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З</w:t>
            </w:r>
            <w:proofErr w:type="gram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аңының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 </w:t>
            </w:r>
            <w:hyperlink r:id="rId44" w:anchor="z18" w:history="1">
              <w:r w:rsidRPr="002B4583">
                <w:rPr>
                  <w:rFonts w:ascii="Times New Roman" w:eastAsia="Times New Roman" w:hAnsi="Times New Roman" w:cs="Times New Roman"/>
                  <w:color w:val="0F243E" w:themeColor="text2" w:themeShade="80"/>
                  <w:spacing w:val="2"/>
                  <w:sz w:val="24"/>
                  <w:szCs w:val="20"/>
                  <w:u w:val="single"/>
                  <w:lang w:eastAsia="ru-RU"/>
                </w:rPr>
                <w:t>8-бабына</w:t>
              </w:r>
            </w:hyperlink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 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сәйкес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алушының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үшін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талап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етілетін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қолжетімділігі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шектеулі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дербес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деректерге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қол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жеткізуге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ұсынылатын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келісімінің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болмауы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.</w:t>
            </w:r>
          </w:p>
        </w:tc>
      </w:tr>
      <w:tr w:rsidR="00680C13" w:rsidRPr="002B4583" w:rsidTr="00680C13">
        <w:tc>
          <w:tcPr>
            <w:tcW w:w="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4583" w:rsidRPr="002B4583" w:rsidRDefault="002B4583" w:rsidP="00680C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4583" w:rsidRPr="002B4583" w:rsidRDefault="002B4583" w:rsidP="00680C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көрсетудің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оның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ішінде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электрондық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нысанда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</w:t>
            </w:r>
            <w:proofErr w:type="gram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</w:t>
            </w:r>
            <w:proofErr w:type="spellEnd"/>
            <w:proofErr w:type="gram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корпорация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арқылы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ерекшеліктерін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ескере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отырып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қойылатын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өзге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де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талаптар</w:t>
            </w:r>
            <w:proofErr w:type="spellEnd"/>
          </w:p>
        </w:tc>
        <w:tc>
          <w:tcPr>
            <w:tcW w:w="54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4583" w:rsidRPr="002B4583" w:rsidRDefault="002B4583" w:rsidP="00680C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</w:pP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Ө</w:t>
            </w:r>
            <w:proofErr w:type="gram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з-</w:t>
            </w:r>
            <w:proofErr w:type="gram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өзіне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өздігінен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қозғалу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бағдар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жасау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қабілетін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немесе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мүмкіндігін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толық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немесе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жартылай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жоғалтқан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алушылардан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1414, 8 800 080 7777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бірыңғай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байланыс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орталығы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арқылы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жүгіну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кезінде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үшін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қажетті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құжаттар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қабылдауды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алушының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тұратын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жеріне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бара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отырып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корпорацияның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қызметкері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жүргізеді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.</w:t>
            </w: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Электрондық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цифрлық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қолтаңба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бар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болған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жағдайда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электронды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түрде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портал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арқылы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</w:t>
            </w:r>
            <w:proofErr w:type="gram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ға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мүмкіндігі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бар.</w:t>
            </w: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алушының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мемлекеттік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көрсету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тәртібі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мәртебесі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туралы</w:t>
            </w:r>
            <w:proofErr w:type="spellEnd"/>
            <w:proofErr w:type="gram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ақпаратты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1414, 8 800 080 7777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бірыңғай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байланыс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орталығы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арқылы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алады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.</w:t>
            </w: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Көрсетілетін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берушінің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анықтамалық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қызметтерінің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байланыс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телефондары</w:t>
            </w:r>
            <w:proofErr w:type="spellEnd"/>
            <w:proofErr w:type="gram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</w:t>
            </w:r>
            <w:proofErr w:type="gram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қу-ағарту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министрлігінің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бірыңғай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байланыс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lastRenderedPageBreak/>
              <w:t>орталығының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www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.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egov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.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kz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интернет-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ресурстарында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орналастырылған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.</w:t>
            </w: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Цифрлық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құжаттар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сервисі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мобильді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қосымшада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авторландырылған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субъектілер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және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ақпараттық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жүйелер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пайдаланушылары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үшін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сервис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қолжетімді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.</w:t>
            </w:r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br/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Цифрлық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құжатты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пайдалану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үшін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электронды</w:t>
            </w:r>
            <w:proofErr w:type="gram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қ-</w:t>
            </w:r>
            <w:proofErr w:type="gram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цифрлық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қолтаңбаны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немесе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бір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реттік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парольді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пайдалана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отырып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мобильді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қосымшада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авторландырудан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өту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одан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әрі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"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цифрлық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құжаттар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"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бөліміне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өтіп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қажетті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құжатты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таңдау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қажет</w:t>
            </w:r>
            <w:proofErr w:type="spellEnd"/>
            <w:r w:rsidRPr="002B4583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0"/>
                <w:lang w:eastAsia="ru-RU"/>
              </w:rPr>
              <w:t>.</w:t>
            </w:r>
          </w:p>
        </w:tc>
      </w:tr>
    </w:tbl>
    <w:p w:rsidR="002B4583" w:rsidRPr="00680C13" w:rsidRDefault="002B4583" w:rsidP="002B4583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36"/>
          <w:lang w:val="kk-KZ"/>
        </w:rPr>
      </w:pPr>
    </w:p>
    <w:p w:rsidR="002B4583" w:rsidRPr="002B4583" w:rsidRDefault="002B4583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2B4583" w:rsidRDefault="002B4583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:rsidR="002B4583" w:rsidRDefault="002B4583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:rsidR="002B4583" w:rsidRDefault="002B4583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:rsidR="002B4583" w:rsidRDefault="002B4583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:rsidR="002B4583" w:rsidRDefault="002B4583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:rsidR="002B4583" w:rsidRDefault="002B4583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:rsidR="002B4583" w:rsidRDefault="002B4583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:rsidR="002B4583" w:rsidRDefault="002B4583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:rsidR="002B4583" w:rsidRDefault="002B4583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:rsidR="002B4583" w:rsidRDefault="002B4583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:rsidR="002B4583" w:rsidRDefault="002B4583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:rsidR="002B4583" w:rsidRDefault="002B4583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:rsidR="002B4583" w:rsidRDefault="002B4583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:rsidR="002B4583" w:rsidRDefault="002B4583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:rsidR="002B4583" w:rsidRDefault="002B4583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:rsidR="002B4583" w:rsidRDefault="002B4583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:rsidR="002B4583" w:rsidRDefault="002B4583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:rsidR="002B4583" w:rsidRDefault="002B4583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:rsidR="002B4583" w:rsidRDefault="002B4583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:rsidR="002B4583" w:rsidRDefault="002B4583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:rsidR="002B4583" w:rsidRDefault="002B4583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:rsidR="002B4583" w:rsidRDefault="002B4583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:rsidR="002B4583" w:rsidRDefault="002B4583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:rsidR="002B4583" w:rsidRDefault="002B4583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:rsidR="00680C13" w:rsidRDefault="00680C13" w:rsidP="00680C13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680C13" w:rsidRDefault="00680C13" w:rsidP="00680C13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680C13" w:rsidRDefault="00680C13" w:rsidP="00680C13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680C13" w:rsidRDefault="00680C13" w:rsidP="00680C13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680C13" w:rsidRDefault="00680C13" w:rsidP="00680C13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680C13" w:rsidRDefault="00680C13" w:rsidP="00680C13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680C13" w:rsidRDefault="00680C13" w:rsidP="00680C13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680C13" w:rsidRDefault="00680C13" w:rsidP="00680C13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</w:p>
    <w:p w:rsidR="00F925B6" w:rsidRPr="00F925B6" w:rsidRDefault="00F925B6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F925B6">
        <w:rPr>
          <w:rFonts w:ascii="Times New Roman" w:hAnsi="Times New Roman" w:cs="Times New Roman"/>
          <w:sz w:val="28"/>
          <w:lang w:val="kk-KZ"/>
        </w:rPr>
        <w:lastRenderedPageBreak/>
        <w:t>Білім туралы мемлекеттік</w:t>
      </w:r>
    </w:p>
    <w:p w:rsidR="00F925B6" w:rsidRPr="00F925B6" w:rsidRDefault="00F925B6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F925B6">
        <w:rPr>
          <w:rFonts w:ascii="Times New Roman" w:hAnsi="Times New Roman" w:cs="Times New Roman"/>
          <w:sz w:val="28"/>
          <w:lang w:val="kk-KZ"/>
        </w:rPr>
        <w:t>үлгідегі құжаттарды беру</w:t>
      </w:r>
    </w:p>
    <w:p w:rsidR="00F925B6" w:rsidRPr="00F925B6" w:rsidRDefault="00F925B6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F925B6">
        <w:rPr>
          <w:rFonts w:ascii="Times New Roman" w:hAnsi="Times New Roman" w:cs="Times New Roman"/>
          <w:sz w:val="28"/>
          <w:lang w:val="kk-KZ"/>
        </w:rPr>
        <w:t>қағидаларына</w:t>
      </w:r>
    </w:p>
    <w:p w:rsidR="00F925B6" w:rsidRPr="00F925B6" w:rsidRDefault="00F925B6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F925B6">
        <w:rPr>
          <w:rFonts w:ascii="Times New Roman" w:hAnsi="Times New Roman" w:cs="Times New Roman"/>
          <w:sz w:val="28"/>
          <w:lang w:val="kk-KZ"/>
        </w:rPr>
        <w:t>1-қосымша</w:t>
      </w:r>
    </w:p>
    <w:p w:rsidR="00F925B6" w:rsidRPr="00F925B6" w:rsidRDefault="00F925B6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F925B6">
        <w:rPr>
          <w:rFonts w:ascii="Times New Roman" w:hAnsi="Times New Roman" w:cs="Times New Roman"/>
          <w:sz w:val="28"/>
          <w:lang w:val="kk-KZ"/>
        </w:rPr>
        <w:t xml:space="preserve"> </w:t>
      </w:r>
      <w:r w:rsidRPr="00F925B6">
        <w:rPr>
          <w:rFonts w:ascii="Times New Roman" w:hAnsi="Times New Roman" w:cs="Times New Roman"/>
          <w:sz w:val="28"/>
          <w:lang w:val="kk-KZ"/>
        </w:rPr>
        <w:tab/>
        <w:t>Нысан</w:t>
      </w:r>
    </w:p>
    <w:p w:rsidR="00F925B6" w:rsidRPr="00F925B6" w:rsidRDefault="00F925B6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F925B6">
        <w:rPr>
          <w:rFonts w:ascii="Times New Roman" w:hAnsi="Times New Roman" w:cs="Times New Roman"/>
          <w:sz w:val="28"/>
          <w:lang w:val="kk-KZ"/>
        </w:rPr>
        <w:t xml:space="preserve"> </w:t>
      </w:r>
      <w:r w:rsidRPr="00F925B6">
        <w:rPr>
          <w:rFonts w:ascii="Times New Roman" w:hAnsi="Times New Roman" w:cs="Times New Roman"/>
          <w:sz w:val="28"/>
          <w:lang w:val="kk-KZ"/>
        </w:rPr>
        <w:tab/>
        <w:t>____________________________</w:t>
      </w:r>
    </w:p>
    <w:p w:rsidR="00F925B6" w:rsidRPr="00F925B6" w:rsidRDefault="00F925B6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F925B6">
        <w:rPr>
          <w:rFonts w:ascii="Times New Roman" w:hAnsi="Times New Roman" w:cs="Times New Roman"/>
          <w:sz w:val="28"/>
          <w:lang w:val="kk-KZ"/>
        </w:rPr>
        <w:t>____________________________</w:t>
      </w:r>
    </w:p>
    <w:p w:rsidR="00F925B6" w:rsidRPr="00F925B6" w:rsidRDefault="00F925B6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F925B6">
        <w:rPr>
          <w:rFonts w:ascii="Times New Roman" w:hAnsi="Times New Roman" w:cs="Times New Roman"/>
          <w:sz w:val="28"/>
          <w:lang w:val="kk-KZ"/>
        </w:rPr>
        <w:t>(оқу орнының атауы)</w:t>
      </w:r>
    </w:p>
    <w:p w:rsidR="00F925B6" w:rsidRPr="00F925B6" w:rsidRDefault="00F925B6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F925B6">
        <w:rPr>
          <w:rFonts w:ascii="Times New Roman" w:hAnsi="Times New Roman" w:cs="Times New Roman"/>
          <w:sz w:val="28"/>
          <w:lang w:val="kk-KZ"/>
        </w:rPr>
        <w:t>азамат(ша)__________________</w:t>
      </w:r>
    </w:p>
    <w:p w:rsidR="00F925B6" w:rsidRPr="00F925B6" w:rsidRDefault="00F925B6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F925B6">
        <w:rPr>
          <w:rFonts w:ascii="Times New Roman" w:hAnsi="Times New Roman" w:cs="Times New Roman"/>
          <w:sz w:val="28"/>
          <w:lang w:val="kk-KZ"/>
        </w:rPr>
        <w:t>____________________________</w:t>
      </w:r>
    </w:p>
    <w:p w:rsidR="00F925B6" w:rsidRPr="00F925B6" w:rsidRDefault="00F925B6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F925B6">
        <w:rPr>
          <w:rFonts w:ascii="Times New Roman" w:hAnsi="Times New Roman" w:cs="Times New Roman"/>
          <w:sz w:val="28"/>
          <w:lang w:val="kk-KZ"/>
        </w:rPr>
        <w:t>(Т.А.Ә. (бар болғанда) және</w:t>
      </w:r>
    </w:p>
    <w:p w:rsidR="00F925B6" w:rsidRPr="00F925B6" w:rsidRDefault="00F925B6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F925B6">
        <w:rPr>
          <w:rFonts w:ascii="Times New Roman" w:hAnsi="Times New Roman" w:cs="Times New Roman"/>
          <w:sz w:val="28"/>
          <w:lang w:val="kk-KZ"/>
        </w:rPr>
        <w:t>жеке сәйкестендіру нөмері)</w:t>
      </w:r>
    </w:p>
    <w:p w:rsidR="00F925B6" w:rsidRPr="00F925B6" w:rsidRDefault="00F925B6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F925B6">
        <w:rPr>
          <w:rFonts w:ascii="Times New Roman" w:hAnsi="Times New Roman" w:cs="Times New Roman"/>
          <w:sz w:val="28"/>
          <w:lang w:val="kk-KZ"/>
        </w:rPr>
        <w:t>____________________________</w:t>
      </w:r>
    </w:p>
    <w:p w:rsidR="00F925B6" w:rsidRPr="00F925B6" w:rsidRDefault="00F925B6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F925B6">
        <w:rPr>
          <w:rFonts w:ascii="Times New Roman" w:hAnsi="Times New Roman" w:cs="Times New Roman"/>
          <w:sz w:val="28"/>
          <w:lang w:val="kk-KZ"/>
        </w:rPr>
        <w:t>____________________________</w:t>
      </w:r>
    </w:p>
    <w:p w:rsidR="00F925B6" w:rsidRPr="00F925B6" w:rsidRDefault="00F925B6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F925B6">
        <w:rPr>
          <w:rFonts w:ascii="Times New Roman" w:hAnsi="Times New Roman" w:cs="Times New Roman"/>
          <w:sz w:val="28"/>
          <w:lang w:val="kk-KZ"/>
        </w:rPr>
        <w:t>(аяқталу жылы)</w:t>
      </w:r>
    </w:p>
    <w:p w:rsidR="00F925B6" w:rsidRPr="00F925B6" w:rsidRDefault="00F925B6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F925B6">
        <w:rPr>
          <w:rFonts w:ascii="Times New Roman" w:hAnsi="Times New Roman" w:cs="Times New Roman"/>
          <w:sz w:val="28"/>
          <w:lang w:val="kk-KZ"/>
        </w:rPr>
        <w:t>____________________________</w:t>
      </w:r>
    </w:p>
    <w:p w:rsidR="00F925B6" w:rsidRPr="00F925B6" w:rsidRDefault="00F925B6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F925B6">
        <w:rPr>
          <w:rFonts w:ascii="Times New Roman" w:hAnsi="Times New Roman" w:cs="Times New Roman"/>
          <w:sz w:val="28"/>
          <w:lang w:val="kk-KZ"/>
        </w:rPr>
        <w:t>____________________________</w:t>
      </w:r>
    </w:p>
    <w:p w:rsidR="00F925B6" w:rsidRPr="00F925B6" w:rsidRDefault="00F925B6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F925B6">
        <w:rPr>
          <w:rFonts w:ascii="Times New Roman" w:hAnsi="Times New Roman" w:cs="Times New Roman"/>
          <w:sz w:val="28"/>
          <w:lang w:val="kk-KZ"/>
        </w:rPr>
        <w:t>оқу орнының атауы мен</w:t>
      </w:r>
    </w:p>
    <w:p w:rsidR="00F925B6" w:rsidRPr="00F925B6" w:rsidRDefault="00F925B6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F925B6">
        <w:rPr>
          <w:rFonts w:ascii="Times New Roman" w:hAnsi="Times New Roman" w:cs="Times New Roman"/>
          <w:sz w:val="28"/>
          <w:lang w:val="kk-KZ"/>
        </w:rPr>
        <w:t>мекенжайы өзгерістер болған</w:t>
      </w:r>
    </w:p>
    <w:p w:rsidR="00F925B6" w:rsidRDefault="00F925B6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F925B6">
        <w:rPr>
          <w:rFonts w:ascii="Times New Roman" w:hAnsi="Times New Roman" w:cs="Times New Roman"/>
          <w:sz w:val="28"/>
          <w:lang w:val="kk-KZ"/>
        </w:rPr>
        <w:t>жағдайда</w:t>
      </w:r>
    </w:p>
    <w:p w:rsidR="002B4583" w:rsidRDefault="002B4583" w:rsidP="002B45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2B4583" w:rsidRPr="002B4583" w:rsidRDefault="002B4583" w:rsidP="002B45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2B4583">
        <w:rPr>
          <w:rFonts w:ascii="Times New Roman" w:hAnsi="Times New Roman" w:cs="Times New Roman"/>
          <w:b/>
          <w:sz w:val="28"/>
          <w:lang w:val="kk-KZ"/>
        </w:rPr>
        <w:t>Өтініш</w:t>
      </w:r>
    </w:p>
    <w:p w:rsidR="002B4583" w:rsidRDefault="002B4583" w:rsidP="00F925B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F925B6" w:rsidRPr="00F925B6" w:rsidRDefault="002B4583" w:rsidP="00F925B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Сізден</w:t>
      </w:r>
      <w:r w:rsidR="00F925B6" w:rsidRPr="00F925B6">
        <w:rPr>
          <w:rFonts w:ascii="Times New Roman" w:hAnsi="Times New Roman" w:cs="Times New Roman"/>
          <w:sz w:val="28"/>
          <w:lang w:val="kk-KZ"/>
        </w:rPr>
        <w:t>____________________________________</w:t>
      </w:r>
      <w:r>
        <w:rPr>
          <w:rFonts w:ascii="Times New Roman" w:hAnsi="Times New Roman" w:cs="Times New Roman"/>
          <w:sz w:val="28"/>
          <w:lang w:val="kk-KZ"/>
        </w:rPr>
        <w:t>_________________________</w:t>
      </w:r>
    </w:p>
    <w:p w:rsidR="00F925B6" w:rsidRPr="00F925B6" w:rsidRDefault="00F925B6" w:rsidP="00F925B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F925B6" w:rsidRPr="00F925B6" w:rsidRDefault="00F925B6" w:rsidP="00F925B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F925B6">
        <w:rPr>
          <w:rFonts w:ascii="Times New Roman" w:hAnsi="Times New Roman" w:cs="Times New Roman"/>
          <w:sz w:val="28"/>
          <w:lang w:val="kk-KZ"/>
        </w:rPr>
        <w:t xml:space="preserve">                              (себебін көрсету)</w:t>
      </w:r>
    </w:p>
    <w:p w:rsidR="00F925B6" w:rsidRPr="00F925B6" w:rsidRDefault="00F925B6" w:rsidP="00F925B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F925B6">
        <w:rPr>
          <w:rFonts w:ascii="Times New Roman" w:hAnsi="Times New Roman" w:cs="Times New Roman"/>
          <w:sz w:val="28"/>
          <w:lang w:val="kk-KZ"/>
        </w:rPr>
        <w:t>___________________________</w:t>
      </w:r>
      <w:r w:rsidR="002B4583">
        <w:rPr>
          <w:rFonts w:ascii="Times New Roman" w:hAnsi="Times New Roman" w:cs="Times New Roman"/>
          <w:sz w:val="28"/>
          <w:lang w:val="kk-KZ"/>
        </w:rPr>
        <w:t>______________________ маған</w:t>
      </w:r>
      <w:r w:rsidR="002B4583">
        <w:rPr>
          <w:rFonts w:ascii="Times New Roman" w:hAnsi="Times New Roman" w:cs="Times New Roman"/>
          <w:sz w:val="28"/>
          <w:lang w:val="en-US"/>
        </w:rPr>
        <w:t xml:space="preserve"> </w:t>
      </w:r>
      <w:r w:rsidRPr="00F925B6">
        <w:rPr>
          <w:rFonts w:ascii="Times New Roman" w:hAnsi="Times New Roman" w:cs="Times New Roman"/>
          <w:sz w:val="28"/>
          <w:lang w:val="kk-KZ"/>
        </w:rPr>
        <w:t>аттестаттың</w:t>
      </w:r>
    </w:p>
    <w:p w:rsidR="00F925B6" w:rsidRPr="00F925B6" w:rsidRDefault="00F925B6" w:rsidP="00F925B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F925B6" w:rsidRPr="00F925B6" w:rsidRDefault="00F925B6" w:rsidP="00F925B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F925B6">
        <w:rPr>
          <w:rFonts w:ascii="Times New Roman" w:hAnsi="Times New Roman" w:cs="Times New Roman"/>
          <w:sz w:val="28"/>
          <w:lang w:val="kk-KZ"/>
        </w:rPr>
        <w:t xml:space="preserve">      (куәліктің) телнұсқасын беруіңізді сұраймын (қажетті құжаттың астын сызу қажет) байланысты</w:t>
      </w:r>
    </w:p>
    <w:p w:rsidR="00F925B6" w:rsidRPr="00F925B6" w:rsidRDefault="00F925B6" w:rsidP="00F925B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F925B6" w:rsidRPr="00F925B6" w:rsidRDefault="00F925B6" w:rsidP="00F925B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F925B6">
        <w:rPr>
          <w:rFonts w:ascii="Times New Roman" w:hAnsi="Times New Roman" w:cs="Times New Roman"/>
          <w:sz w:val="28"/>
          <w:lang w:val="kk-KZ"/>
        </w:rPr>
        <w:t xml:space="preserve">      Ақпараттық жүйелерде қамтылған "Дербес деректер және оларды қорғау туралы" 2013 жылғы 21 мамырдағы Қазақстан Республикасының </w:t>
      </w:r>
      <w:r w:rsidRPr="002B4583">
        <w:rPr>
          <w:rFonts w:ascii="Times New Roman" w:hAnsi="Times New Roman" w:cs="Times New Roman"/>
          <w:sz w:val="28"/>
          <w:u w:val="single"/>
          <w:lang w:val="kk-KZ"/>
        </w:rPr>
        <w:t xml:space="preserve">Заңымен </w:t>
      </w:r>
      <w:r w:rsidRPr="00F925B6">
        <w:rPr>
          <w:rFonts w:ascii="Times New Roman" w:hAnsi="Times New Roman" w:cs="Times New Roman"/>
          <w:sz w:val="28"/>
          <w:lang w:val="kk-KZ"/>
        </w:rPr>
        <w:t>құпия қорғалатын мәліметтерді қолдануға келісемін.</w:t>
      </w:r>
    </w:p>
    <w:p w:rsidR="00F925B6" w:rsidRPr="00F925B6" w:rsidRDefault="00F925B6" w:rsidP="00F925B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2B4583" w:rsidRDefault="00F925B6" w:rsidP="002B4583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F925B6">
        <w:rPr>
          <w:rFonts w:ascii="Times New Roman" w:hAnsi="Times New Roman" w:cs="Times New Roman"/>
          <w:sz w:val="28"/>
          <w:lang w:val="kk-KZ"/>
        </w:rPr>
        <w:t xml:space="preserve">      </w:t>
      </w:r>
    </w:p>
    <w:p w:rsidR="002B4583" w:rsidRDefault="002B4583" w:rsidP="002B4583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:rsidR="002B4583" w:rsidRDefault="002B4583" w:rsidP="002B4583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:rsidR="00F925B6" w:rsidRPr="00F925B6" w:rsidRDefault="00F925B6" w:rsidP="002B4583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F925B6">
        <w:rPr>
          <w:rFonts w:ascii="Times New Roman" w:hAnsi="Times New Roman" w:cs="Times New Roman"/>
          <w:sz w:val="28"/>
          <w:lang w:val="kk-KZ"/>
        </w:rPr>
        <w:t>"___" ____________20___ жыл                         ________________</w:t>
      </w:r>
    </w:p>
    <w:p w:rsidR="00F925B6" w:rsidRPr="00F925B6" w:rsidRDefault="00F925B6" w:rsidP="002B4583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:rsidR="00F925B6" w:rsidRPr="00F925B6" w:rsidRDefault="00F925B6" w:rsidP="002B4583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F925B6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қолы</w:t>
      </w:r>
    </w:p>
    <w:p w:rsidR="00F925B6" w:rsidRPr="00F925B6" w:rsidRDefault="00F925B6" w:rsidP="00F925B6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:rsidR="00F925B6" w:rsidRDefault="00F925B6" w:rsidP="00F925B6">
      <w:pPr>
        <w:spacing w:after="0"/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F925B6" w:rsidRDefault="00F925B6" w:rsidP="00F925B6">
      <w:pPr>
        <w:spacing w:after="0"/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F925B6" w:rsidRDefault="00F925B6" w:rsidP="00F925B6">
      <w:pPr>
        <w:spacing w:after="0"/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F925B6" w:rsidRDefault="00F925B6" w:rsidP="00F925B6">
      <w:pPr>
        <w:spacing w:after="0"/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F925B6" w:rsidRDefault="00F925B6" w:rsidP="00F925B6">
      <w:pPr>
        <w:spacing w:after="0"/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F925B6" w:rsidRDefault="00F925B6" w:rsidP="00F925B6">
      <w:pPr>
        <w:spacing w:after="0"/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F925B6" w:rsidRDefault="00F925B6" w:rsidP="00F925B6">
      <w:pPr>
        <w:spacing w:after="0"/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F925B6" w:rsidRPr="00F925B6" w:rsidRDefault="00F925B6" w:rsidP="00F925B6">
      <w:pPr>
        <w:spacing w:after="0"/>
        <w:jc w:val="both"/>
        <w:rPr>
          <w:rFonts w:ascii="Times New Roman" w:hAnsi="Times New Roman" w:cs="Times New Roman"/>
          <w:i/>
          <w:sz w:val="28"/>
          <w:lang w:val="kk-KZ"/>
        </w:rPr>
      </w:pPr>
    </w:p>
    <w:sectPr w:rsidR="00F925B6" w:rsidRPr="00F925B6" w:rsidSect="00F925B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2A0"/>
    <w:rsid w:val="002B4583"/>
    <w:rsid w:val="00680C13"/>
    <w:rsid w:val="00DC5D46"/>
    <w:rsid w:val="00E812A0"/>
    <w:rsid w:val="00F9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25B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25B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1500010348" TargetMode="External"/><Relationship Id="rId13" Type="http://schemas.openxmlformats.org/officeDocument/2006/relationships/hyperlink" Target="https://adilet.zan.kz/kaz/docs/V1500010348" TargetMode="External"/><Relationship Id="rId18" Type="http://schemas.openxmlformats.org/officeDocument/2006/relationships/hyperlink" Target="https://adilet.zan.kz/kaz/docs/V1500010348" TargetMode="External"/><Relationship Id="rId26" Type="http://schemas.openxmlformats.org/officeDocument/2006/relationships/hyperlink" Target="https://adilet.zan.kz/kaz/docs/V2000020566" TargetMode="External"/><Relationship Id="rId39" Type="http://schemas.openxmlformats.org/officeDocument/2006/relationships/hyperlink" Target="https://adilet.zan.kz/kaz/docs/V200002056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kaz/docs/V1500010348" TargetMode="External"/><Relationship Id="rId34" Type="http://schemas.openxmlformats.org/officeDocument/2006/relationships/hyperlink" Target="https://adilet.zan.kz/kaz/docs/V2000020566" TargetMode="External"/><Relationship Id="rId42" Type="http://schemas.openxmlformats.org/officeDocument/2006/relationships/hyperlink" Target="https://adilet.zan.kz/kaz/docs/V2000020566" TargetMode="External"/><Relationship Id="rId7" Type="http://schemas.openxmlformats.org/officeDocument/2006/relationships/hyperlink" Target="https://adilet.zan.kz/kaz/docs/Z1300000088" TargetMode="External"/><Relationship Id="rId12" Type="http://schemas.openxmlformats.org/officeDocument/2006/relationships/hyperlink" Target="https://adilet.zan.kz/kaz/docs/V1500010348" TargetMode="External"/><Relationship Id="rId17" Type="http://schemas.openxmlformats.org/officeDocument/2006/relationships/hyperlink" Target="https://adilet.zan.kz/kaz/docs/V1500010348" TargetMode="External"/><Relationship Id="rId25" Type="http://schemas.openxmlformats.org/officeDocument/2006/relationships/hyperlink" Target="https://adilet.zan.kz/kaz/docs/V2000020566" TargetMode="External"/><Relationship Id="rId33" Type="http://schemas.openxmlformats.org/officeDocument/2006/relationships/hyperlink" Target="https://adilet.zan.kz/kaz/docs/V2000020566" TargetMode="External"/><Relationship Id="rId38" Type="http://schemas.openxmlformats.org/officeDocument/2006/relationships/hyperlink" Target="https://adilet.zan.kz/kaz/docs/V2000020566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adilet.zan.kz/kaz/docs/V1500010348" TargetMode="External"/><Relationship Id="rId20" Type="http://schemas.openxmlformats.org/officeDocument/2006/relationships/hyperlink" Target="https://adilet.zan.kz/kaz/docs/V1500010348" TargetMode="External"/><Relationship Id="rId29" Type="http://schemas.openxmlformats.org/officeDocument/2006/relationships/hyperlink" Target="https://adilet.zan.kz/kaz/docs/V2000020566" TargetMode="External"/><Relationship Id="rId41" Type="http://schemas.openxmlformats.org/officeDocument/2006/relationships/hyperlink" Target="https://adilet.zan.kz/kaz/docs/V2000020566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kaz/docs/Z070000319_" TargetMode="External"/><Relationship Id="rId11" Type="http://schemas.openxmlformats.org/officeDocument/2006/relationships/hyperlink" Target="https://adilet.zan.kz/kaz/docs/V1500010348" TargetMode="External"/><Relationship Id="rId24" Type="http://schemas.openxmlformats.org/officeDocument/2006/relationships/hyperlink" Target="https://adilet.zan.kz/kaz/docs/V1500010348" TargetMode="External"/><Relationship Id="rId32" Type="http://schemas.openxmlformats.org/officeDocument/2006/relationships/hyperlink" Target="https://adilet.zan.kz/kaz/docs/V2000020566" TargetMode="External"/><Relationship Id="rId37" Type="http://schemas.openxmlformats.org/officeDocument/2006/relationships/hyperlink" Target="https://adilet.zan.kz/kaz/docs/V2000020566" TargetMode="External"/><Relationship Id="rId40" Type="http://schemas.openxmlformats.org/officeDocument/2006/relationships/hyperlink" Target="https://adilet.zan.kz/kaz/docs/V2000020566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adilet.zan.kz/kaz/docs/V1500010348" TargetMode="External"/><Relationship Id="rId23" Type="http://schemas.openxmlformats.org/officeDocument/2006/relationships/hyperlink" Target="https://adilet.zan.kz/kaz/docs/V1500010348" TargetMode="External"/><Relationship Id="rId28" Type="http://schemas.openxmlformats.org/officeDocument/2006/relationships/hyperlink" Target="https://adilet.zan.kz/kaz/docs/V2000020566" TargetMode="External"/><Relationship Id="rId36" Type="http://schemas.openxmlformats.org/officeDocument/2006/relationships/hyperlink" Target="https://adilet.zan.kz/kaz/docs/V2000020566" TargetMode="External"/><Relationship Id="rId10" Type="http://schemas.openxmlformats.org/officeDocument/2006/relationships/hyperlink" Target="https://adilet.zan.kz/kaz/docs/V1500010348" TargetMode="External"/><Relationship Id="rId19" Type="http://schemas.openxmlformats.org/officeDocument/2006/relationships/hyperlink" Target="https://adilet.zan.kz/kaz/docs/V1500010348" TargetMode="External"/><Relationship Id="rId31" Type="http://schemas.openxmlformats.org/officeDocument/2006/relationships/hyperlink" Target="https://adilet.zan.kz/kaz/docs/V2000020566" TargetMode="External"/><Relationship Id="rId44" Type="http://schemas.openxmlformats.org/officeDocument/2006/relationships/hyperlink" Target="https://adilet.zan.kz/kaz/docs/Z13000000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1500010348" TargetMode="External"/><Relationship Id="rId14" Type="http://schemas.openxmlformats.org/officeDocument/2006/relationships/hyperlink" Target="https://adilet.zan.kz/kaz/docs/V1500010348" TargetMode="External"/><Relationship Id="rId22" Type="http://schemas.openxmlformats.org/officeDocument/2006/relationships/hyperlink" Target="https://adilet.zan.kz/kaz/docs/V1500010348" TargetMode="External"/><Relationship Id="rId27" Type="http://schemas.openxmlformats.org/officeDocument/2006/relationships/hyperlink" Target="https://adilet.zan.kz/kaz/docs/V2000020566" TargetMode="External"/><Relationship Id="rId30" Type="http://schemas.openxmlformats.org/officeDocument/2006/relationships/hyperlink" Target="https://adilet.zan.kz/kaz/docs/V2000020566" TargetMode="External"/><Relationship Id="rId35" Type="http://schemas.openxmlformats.org/officeDocument/2006/relationships/hyperlink" Target="https://adilet.zan.kz/kaz/docs/V2000020566" TargetMode="External"/><Relationship Id="rId43" Type="http://schemas.openxmlformats.org/officeDocument/2006/relationships/hyperlink" Target="https://adilet.zan.kz/kaz/docs/V20000205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Адема Аяганова</dc:creator>
  <cp:keywords/>
  <dc:description/>
  <cp:lastModifiedBy>Адема Аяганова</cp:lastModifiedBy>
  <cp:revision>2</cp:revision>
  <dcterms:created xsi:type="dcterms:W3CDTF">2025-09-06T08:14:00Z</dcterms:created>
  <dcterms:modified xsi:type="dcterms:W3CDTF">2025-09-06T08:37:00Z</dcterms:modified>
</cp:coreProperties>
</file>